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E8" w:rsidRDefault="00EE4EE8" w:rsidP="006C697D">
      <w:pPr>
        <w:autoSpaceDE w:val="0"/>
        <w:autoSpaceDN w:val="0"/>
        <w:adjustRightInd w:val="0"/>
        <w:spacing w:line="360" w:lineRule="auto"/>
        <w:jc w:val="both"/>
      </w:pPr>
      <w:r>
        <w:t xml:space="preserve">Powiatowe Centrum Pomocy Rodzinie </w:t>
      </w:r>
      <w:r w:rsidR="006C697D">
        <w:t xml:space="preserve">w Świdwinie informuje, że z dniem 1 sierpnia 2018 roku rozpoczyna przyjmowanie </w:t>
      </w:r>
      <w:r>
        <w:t xml:space="preserve"> </w:t>
      </w:r>
      <w:r w:rsidRPr="00B02DB8">
        <w:rPr>
          <w:b/>
          <w:bCs/>
        </w:rPr>
        <w:t>WNIOS</w:t>
      </w:r>
      <w:r w:rsidR="006C697D">
        <w:rPr>
          <w:b/>
          <w:bCs/>
        </w:rPr>
        <w:t>KÓW</w:t>
      </w:r>
      <w:r>
        <w:rPr>
          <w:b/>
          <w:bCs/>
        </w:rPr>
        <w:t xml:space="preserve"> </w:t>
      </w:r>
      <w:r w:rsidRPr="00B02DB8">
        <w:rPr>
          <w:b/>
          <w:bCs/>
        </w:rPr>
        <w:t>O USTALENIE PRAWA</w:t>
      </w:r>
      <w:r>
        <w:rPr>
          <w:b/>
          <w:bCs/>
        </w:rPr>
        <w:t xml:space="preserve"> </w:t>
      </w:r>
      <w:r w:rsidRPr="00B02DB8">
        <w:rPr>
          <w:b/>
          <w:bCs/>
        </w:rPr>
        <w:t xml:space="preserve">DO ŚWIADCZENIA </w:t>
      </w:r>
      <w:r>
        <w:rPr>
          <w:b/>
          <w:bCs/>
        </w:rPr>
        <w:t>„</w:t>
      </w:r>
      <w:r w:rsidRPr="00B02DB8">
        <w:rPr>
          <w:b/>
          <w:bCs/>
        </w:rPr>
        <w:t>DOBRY START</w:t>
      </w:r>
      <w:r>
        <w:rPr>
          <w:b/>
          <w:bCs/>
        </w:rPr>
        <w:t>”</w:t>
      </w:r>
      <w:r w:rsidR="006C697D">
        <w:rPr>
          <w:b/>
          <w:bCs/>
        </w:rPr>
        <w:t xml:space="preserve"> (300+) </w:t>
      </w:r>
      <w:r>
        <w:rPr>
          <w:b/>
          <w:bCs/>
        </w:rPr>
        <w:t xml:space="preserve"> </w:t>
      </w:r>
      <w:r>
        <w:rPr>
          <w:bCs/>
        </w:rPr>
        <w:t xml:space="preserve">zgodnie z rozporządzeniem Rady Ministrów </w:t>
      </w:r>
      <w:r w:rsidR="006C697D">
        <w:rPr>
          <w:bCs/>
        </w:rPr>
        <w:br/>
      </w:r>
      <w:r>
        <w:t xml:space="preserve">z dnia 30 maja 2018 r. </w:t>
      </w:r>
      <w:r w:rsidRPr="00833308">
        <w:t>(Dz. U. z 2018r. poz.1061)</w:t>
      </w:r>
      <w:r>
        <w:t xml:space="preserve">. Świadczenie Dobry start przysługuje rodzinom zastępczym, osobom prowadzącym rodzinne domy dziecka, dyrektorom placówek opiekuńczo – wychowawczych, dyrektorom regionalnych placówek opiekuńczo- terapeutycznych oraz osobom usamodzielnianym (w rozumieniu ustawy </w:t>
      </w:r>
      <w:r w:rsidR="00360E1D">
        <w:br/>
      </w:r>
      <w:r>
        <w:t>o wspieraniu rodziny i systemie pieczy zastępczej) – raz w roku. Świadczenie dobry start przysługuje w związku z rozpoczęciem roku szkolnego do ukończenia</w:t>
      </w:r>
      <w:r w:rsidR="009A00E6">
        <w:t>:</w:t>
      </w:r>
    </w:p>
    <w:p w:rsidR="009A00E6" w:rsidRDefault="009A00E6" w:rsidP="006C69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przez dziecko lub osobę uczącą się  20. roku życia,</w:t>
      </w:r>
    </w:p>
    <w:p w:rsidR="009A00E6" w:rsidRPr="009A00E6" w:rsidRDefault="009A00E6" w:rsidP="006C69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przez dziecko lub osobę uczącą się 24. </w:t>
      </w:r>
      <w:r w:rsidR="00622F36">
        <w:rPr>
          <w:bCs/>
        </w:rPr>
        <w:t>roku</w:t>
      </w:r>
      <w:r>
        <w:rPr>
          <w:bCs/>
        </w:rPr>
        <w:t xml:space="preserve"> życia- w przypadku dzieci lub osób uczących się legitymujących się orzeczeniem o niepełnosprawności.</w:t>
      </w:r>
    </w:p>
    <w:p w:rsidR="00A1421B" w:rsidRDefault="009A00E6" w:rsidP="006C697D">
      <w:pPr>
        <w:spacing w:line="360" w:lineRule="auto"/>
        <w:jc w:val="both"/>
      </w:pPr>
      <w:r>
        <w:t>Termin składania wniosków ustala się od 1 sierpnia do 30 listopada każdego roku kalendarzowego. Przyznanie świadczenia „dobry start” nie wymaga wydania decyzji. Odmowa przyznania świadczenia „dobry start” oraz rozstrzygnięcie w sprawie nienależnie pobranego świadczenia dobry start wymagają wydania decyzji. Organ właściwy przesyła wnioskodawcy informację o przyznaniu świadczenia „dobry start” na wskazany przez niego adres poczty elektronicznej – o ile wnioskodawca wskaże adres poczty elektronicznej we wniosku. W przypadku, gdy wnioskodawca nie wskaże adresu poczty elektronicznej, organ właściwy, odbierając wniosek od wnioskodawcy, poinformuje o możliwości odebrania od organu informacji o przyznaniu świadczenia „dobry start”.</w:t>
      </w:r>
      <w:r w:rsidR="00360E1D">
        <w:t xml:space="preserve"> Nieodebranie informacji </w:t>
      </w:r>
      <w:r w:rsidR="00622F36">
        <w:br/>
      </w:r>
      <w:r w:rsidR="00360E1D">
        <w:t>o przyznaniu świadczenia „dobry start” nie wstrzymuje wypłaty tego świadczenia.</w:t>
      </w:r>
    </w:p>
    <w:p w:rsidR="00360E1D" w:rsidRDefault="00360E1D" w:rsidP="00EE4EE8">
      <w:pPr>
        <w:jc w:val="both"/>
      </w:pPr>
    </w:p>
    <w:p w:rsidR="00360E1D" w:rsidRDefault="00360E1D" w:rsidP="006C697D">
      <w:pPr>
        <w:spacing w:line="276" w:lineRule="auto"/>
        <w:jc w:val="both"/>
        <w:rPr>
          <w:b/>
          <w:i/>
        </w:rPr>
      </w:pPr>
      <w:r w:rsidRPr="00360E1D">
        <w:rPr>
          <w:b/>
          <w:i/>
        </w:rPr>
        <w:t>Pouczenie</w:t>
      </w:r>
      <w:r>
        <w:rPr>
          <w:b/>
          <w:i/>
        </w:rPr>
        <w:t>:</w:t>
      </w:r>
    </w:p>
    <w:p w:rsidR="00360E1D" w:rsidRDefault="00360E1D" w:rsidP="006C697D">
      <w:pPr>
        <w:numPr>
          <w:ilvl w:val="0"/>
          <w:numId w:val="2"/>
        </w:numPr>
        <w:spacing w:line="276" w:lineRule="auto"/>
        <w:jc w:val="both"/>
      </w:pPr>
      <w:r w:rsidRPr="00833308">
        <w:t xml:space="preserve">Zgodnie z § 27.ust.1 </w:t>
      </w:r>
      <w:r>
        <w:t xml:space="preserve">Rozporządzenia rady ministrów z dnia 30 maja 2018 r. </w:t>
      </w:r>
      <w:r w:rsidRPr="00833308">
        <w:t xml:space="preserve">(Dz. U. </w:t>
      </w:r>
      <w:r w:rsidR="006C697D">
        <w:br/>
      </w:r>
      <w:r w:rsidRPr="00833308">
        <w:t xml:space="preserve">z 2018r. poz.1061) w sprawie szczegółowych warunków realizacji rządowego programu „Dobry start” </w:t>
      </w:r>
      <w:r>
        <w:t>,w</w:t>
      </w:r>
      <w:r w:rsidRPr="00833308">
        <w:t xml:space="preserve"> przypadku wystąpienia zmian mających wpływ na prawo do świadczenia dobry start osoba ubiegająca się o świadczenie dobry start jest obowiązana do niezwłocznego powiadomienia o tym organu właściwego wypłacającego to świadczenie. </w:t>
      </w:r>
    </w:p>
    <w:p w:rsidR="00360E1D" w:rsidRDefault="00360E1D" w:rsidP="006C697D">
      <w:pPr>
        <w:numPr>
          <w:ilvl w:val="0"/>
          <w:numId w:val="2"/>
        </w:numPr>
        <w:spacing w:line="276" w:lineRule="auto"/>
        <w:jc w:val="both"/>
      </w:pPr>
      <w:r w:rsidRPr="00833308">
        <w:t xml:space="preserve">Zgodnie z § 31 ust.1 </w:t>
      </w:r>
      <w:r>
        <w:t>osoba, która pobrała nienależnie świadczenie dobry start, jest obowiązana do jego zwrotu.</w:t>
      </w:r>
      <w:r w:rsidRPr="00833308">
        <w:t xml:space="preserve">  </w:t>
      </w:r>
    </w:p>
    <w:p w:rsidR="00360E1D" w:rsidRPr="00833308" w:rsidRDefault="00360E1D" w:rsidP="006C697D">
      <w:pPr>
        <w:numPr>
          <w:ilvl w:val="0"/>
          <w:numId w:val="2"/>
        </w:numPr>
        <w:spacing w:line="276" w:lineRule="auto"/>
        <w:jc w:val="both"/>
      </w:pPr>
      <w:r w:rsidRPr="00833308">
        <w:t xml:space="preserve">Zgodnie z § 31 ust. 2 za nienależnie pobrane świadczenie dobry start uważa się: </w:t>
      </w:r>
    </w:p>
    <w:p w:rsidR="00360E1D" w:rsidRPr="00833308" w:rsidRDefault="00360E1D" w:rsidP="006C697D">
      <w:pPr>
        <w:spacing w:line="276" w:lineRule="auto"/>
        <w:ind w:left="405" w:firstLine="15"/>
        <w:jc w:val="both"/>
      </w:pPr>
      <w:r>
        <w:t>a</w:t>
      </w:r>
      <w:r w:rsidRPr="00833308">
        <w:t xml:space="preserve">) świadczenie dobry start wypłacone na podstawie fałszywych oświadczeń lub dokumentów </w:t>
      </w:r>
      <w:r>
        <w:t xml:space="preserve">    </w:t>
      </w:r>
      <w:r w:rsidRPr="00833308">
        <w:t xml:space="preserve">albo w innych przypadkach świadomego wprowadzenia w błąd przez osobę pobierającą to świadczenie; </w:t>
      </w:r>
    </w:p>
    <w:p w:rsidR="00360E1D" w:rsidRDefault="00360E1D" w:rsidP="006C697D">
      <w:pPr>
        <w:spacing w:line="276" w:lineRule="auto"/>
        <w:jc w:val="both"/>
      </w:pPr>
      <w:r>
        <w:t xml:space="preserve">       b</w:t>
      </w:r>
      <w:r w:rsidRPr="00833308">
        <w:t>) świadczenie dobry start wypłacone mimo b</w:t>
      </w:r>
      <w:r>
        <w:t>raku prawa do tego świadczenia;</w:t>
      </w:r>
    </w:p>
    <w:p w:rsidR="00360E1D" w:rsidRDefault="00360E1D" w:rsidP="006C697D">
      <w:pPr>
        <w:spacing w:line="276" w:lineRule="auto"/>
        <w:ind w:left="426" w:hanging="426"/>
        <w:jc w:val="both"/>
      </w:pPr>
      <w:r>
        <w:lastRenderedPageBreak/>
        <w:t xml:space="preserve">       c) świadczenie dobry start wypłacone </w:t>
      </w:r>
      <w:r w:rsidRPr="00833308">
        <w:t>osobie inn</w:t>
      </w:r>
      <w:r>
        <w:t>ej niż osoba uprawniona do tego  świadczenia, z przyczyn niezależnych od organu, który przyznał to świadczenie.</w:t>
      </w:r>
    </w:p>
    <w:p w:rsidR="00360E1D" w:rsidRDefault="00360E1D" w:rsidP="006C697D">
      <w:pPr>
        <w:spacing w:line="276" w:lineRule="auto"/>
        <w:ind w:left="426" w:hanging="426"/>
        <w:jc w:val="both"/>
      </w:pPr>
      <w:r>
        <w:t>4.  Zgodnie z § 31 ust. 7 k</w:t>
      </w:r>
      <w:r w:rsidRPr="00923E36">
        <w:t xml:space="preserve">woty nienależnie pobranego świadczenia dobry start łącznie </w:t>
      </w:r>
      <w:r>
        <w:br/>
      </w:r>
      <w:r w:rsidRPr="00923E36">
        <w:t xml:space="preserve">z odsetkami ustawowymi za opóźnienie ustalone ostateczną decyzją podlegają potrąceniu </w:t>
      </w:r>
      <w:r>
        <w:br/>
      </w:r>
      <w:r w:rsidRPr="00923E36">
        <w:t xml:space="preserve">z wypłacanego świadczenia wychowawczego, wypłacanych świadczeń rodzinnych oraz wypłacanych zasiłków dla opiekunów, o których mowa w ustawie z dnia 4 kwietnia 2014 r. o ustaleniu i wypłacie zasiłków dla opiekunów (Dz. U. z 2017 r. poz. 2092). </w:t>
      </w:r>
    </w:p>
    <w:p w:rsidR="00360E1D" w:rsidRDefault="00360E1D" w:rsidP="006C697D">
      <w:pPr>
        <w:spacing w:line="276" w:lineRule="auto"/>
        <w:ind w:left="426" w:hanging="426"/>
        <w:jc w:val="both"/>
      </w:pPr>
      <w:r>
        <w:t>5.    Zgodnie z § 31 ust. 8 nienależnie pobrane świadczenie dobry start podlega egzekucji w trybie przepisów o postępowaniu egzekucyjnym w administracji.</w:t>
      </w:r>
      <w:r w:rsidRPr="00833308">
        <w:t xml:space="preserve">            </w:t>
      </w:r>
    </w:p>
    <w:p w:rsidR="00360E1D" w:rsidRDefault="00360E1D" w:rsidP="006C697D">
      <w:pPr>
        <w:spacing w:line="276" w:lineRule="auto"/>
        <w:ind w:left="426" w:hanging="426"/>
        <w:jc w:val="both"/>
      </w:pPr>
    </w:p>
    <w:p w:rsidR="00360E1D" w:rsidRPr="00360E1D" w:rsidRDefault="00360E1D" w:rsidP="006C697D">
      <w:pPr>
        <w:spacing w:line="276" w:lineRule="auto"/>
        <w:jc w:val="both"/>
        <w:rPr>
          <w:b/>
          <w:i/>
        </w:rPr>
      </w:pPr>
    </w:p>
    <w:sectPr w:rsidR="00360E1D" w:rsidRPr="00360E1D" w:rsidSect="00A14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6E0B"/>
    <w:multiLevelType w:val="hybridMultilevel"/>
    <w:tmpl w:val="3F40F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93606"/>
    <w:multiLevelType w:val="hybridMultilevel"/>
    <w:tmpl w:val="61404C48"/>
    <w:lvl w:ilvl="0" w:tplc="918AE6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4EE8"/>
    <w:rsid w:val="00360E1D"/>
    <w:rsid w:val="00622F36"/>
    <w:rsid w:val="006C697D"/>
    <w:rsid w:val="009A00E6"/>
    <w:rsid w:val="00A1421B"/>
    <w:rsid w:val="00EE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KLewandowska</dc:creator>
  <cp:lastModifiedBy>KLewandowska</cp:lastModifiedBy>
  <cp:revision>2</cp:revision>
  <cp:lastPrinted>2018-07-24T06:37:00Z</cp:lastPrinted>
  <dcterms:created xsi:type="dcterms:W3CDTF">2018-07-24T06:12:00Z</dcterms:created>
  <dcterms:modified xsi:type="dcterms:W3CDTF">2018-07-24T06:48:00Z</dcterms:modified>
</cp:coreProperties>
</file>